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4E" w:rsidRDefault="00F72244" w:rsidP="00F72244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05C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505C">
        <w:rPr>
          <w:rFonts w:ascii="Times New Roman" w:hAnsi="Times New Roman" w:cs="Times New Roman"/>
          <w:sz w:val="28"/>
          <w:szCs w:val="28"/>
        </w:rPr>
        <w:t xml:space="preserve">ОБРАЗОВАТЕЛЬНОЕ УЧЕРЕЖДЕНИЕ 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10  </w:t>
      </w:r>
    </w:p>
    <w:p w:rsidR="00F72244" w:rsidRDefault="00F72244" w:rsidP="00F72244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СТ. СТАРОВЕЛИЧКОВСКОЙ</w:t>
      </w:r>
    </w:p>
    <w:p w:rsidR="00E0160A" w:rsidRDefault="00E0160A" w:rsidP="00F72244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E0160A" w:rsidRDefault="00E0160A" w:rsidP="00F72244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53584E" w:rsidRDefault="0053584E" w:rsidP="005358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584E" w:rsidRDefault="0053584E" w:rsidP="005358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584E" w:rsidRDefault="0053584E" w:rsidP="005358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584E" w:rsidRDefault="0053584E" w:rsidP="005358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584E" w:rsidRDefault="0053584E" w:rsidP="005358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584E" w:rsidRDefault="0053584E" w:rsidP="005358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2244" w:rsidRDefault="0053584E" w:rsidP="0053584E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F7224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72244" w:rsidRPr="00E0160A" w:rsidRDefault="00E0160A" w:rsidP="0053584E">
      <w:pPr>
        <w:pStyle w:val="a5"/>
        <w:rPr>
          <w:rFonts w:ascii="Times New Roman" w:hAnsi="Times New Roman" w:cs="Times New Roman"/>
          <w:sz w:val="32"/>
          <w:szCs w:val="32"/>
        </w:rPr>
      </w:pPr>
      <w:r w:rsidRPr="00E0160A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КОНСУЛЬТАЦИЯ ДЛЯ ВОСПИТАТЕЛЕЙ</w:t>
      </w:r>
    </w:p>
    <w:p w:rsidR="0053584E" w:rsidRPr="00F72244" w:rsidRDefault="0053584E" w:rsidP="0053584E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AD1938">
        <w:rPr>
          <w:rFonts w:ascii="Times New Roman" w:hAnsi="Times New Roman" w:cs="Times New Roman"/>
          <w:sz w:val="56"/>
          <w:szCs w:val="56"/>
        </w:rPr>
        <w:t>«Взаимодействие ДОУ</w:t>
      </w:r>
      <w:r w:rsidRPr="00F72244">
        <w:rPr>
          <w:rFonts w:ascii="Times New Roman" w:hAnsi="Times New Roman" w:cs="Times New Roman"/>
          <w:sz w:val="56"/>
          <w:szCs w:val="56"/>
        </w:rPr>
        <w:t xml:space="preserve"> и родителей </w:t>
      </w:r>
    </w:p>
    <w:p w:rsidR="0053584E" w:rsidRPr="00F72244" w:rsidRDefault="0053584E" w:rsidP="0053584E">
      <w:pPr>
        <w:pStyle w:val="a5"/>
        <w:rPr>
          <w:rFonts w:ascii="Times New Roman" w:hAnsi="Times New Roman" w:cs="Times New Roman"/>
          <w:sz w:val="56"/>
          <w:szCs w:val="56"/>
        </w:rPr>
      </w:pPr>
      <w:r w:rsidRPr="00F72244">
        <w:rPr>
          <w:rFonts w:ascii="Times New Roman" w:hAnsi="Times New Roman" w:cs="Times New Roman"/>
          <w:sz w:val="56"/>
          <w:szCs w:val="56"/>
        </w:rPr>
        <w:t xml:space="preserve">      в проектной деятельности»</w:t>
      </w:r>
    </w:p>
    <w:p w:rsidR="0053584E" w:rsidRDefault="0053584E" w:rsidP="0053584E">
      <w:pPr>
        <w:pStyle w:val="a5"/>
        <w:rPr>
          <w:rFonts w:ascii="Times New Roman" w:hAnsi="Times New Roman" w:cs="Times New Roman"/>
          <w:sz w:val="48"/>
          <w:szCs w:val="48"/>
        </w:rPr>
      </w:pPr>
    </w:p>
    <w:p w:rsidR="0053584E" w:rsidRDefault="0053584E" w:rsidP="0053584E">
      <w:pPr>
        <w:pStyle w:val="a5"/>
        <w:rPr>
          <w:rFonts w:ascii="Times New Roman" w:hAnsi="Times New Roman" w:cs="Times New Roman"/>
          <w:sz w:val="48"/>
          <w:szCs w:val="48"/>
        </w:rPr>
      </w:pPr>
    </w:p>
    <w:p w:rsidR="0053584E" w:rsidRDefault="0053584E" w:rsidP="0053584E">
      <w:pPr>
        <w:pStyle w:val="a5"/>
        <w:rPr>
          <w:rFonts w:ascii="Times New Roman" w:hAnsi="Times New Roman" w:cs="Times New Roman"/>
          <w:sz w:val="48"/>
          <w:szCs w:val="48"/>
        </w:rPr>
      </w:pPr>
    </w:p>
    <w:p w:rsidR="00F72244" w:rsidRDefault="0053584E" w:rsidP="0053584E">
      <w:pPr>
        <w:pStyle w:val="a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</w:t>
      </w:r>
    </w:p>
    <w:p w:rsidR="00F72244" w:rsidRDefault="00F72244" w:rsidP="0053584E">
      <w:pPr>
        <w:pStyle w:val="a5"/>
        <w:rPr>
          <w:rFonts w:ascii="Times New Roman" w:hAnsi="Times New Roman" w:cs="Times New Roman"/>
          <w:sz w:val="48"/>
          <w:szCs w:val="48"/>
        </w:rPr>
      </w:pPr>
    </w:p>
    <w:p w:rsidR="00F72244" w:rsidRDefault="00F72244" w:rsidP="0053584E">
      <w:pPr>
        <w:pStyle w:val="a5"/>
        <w:rPr>
          <w:rFonts w:ascii="Times New Roman" w:hAnsi="Times New Roman" w:cs="Times New Roman"/>
          <w:sz w:val="48"/>
          <w:szCs w:val="48"/>
        </w:rPr>
      </w:pPr>
    </w:p>
    <w:p w:rsidR="0053584E" w:rsidRPr="0053584E" w:rsidRDefault="00F72244" w:rsidP="0053584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</w:t>
      </w:r>
      <w:r w:rsidR="0053584E">
        <w:rPr>
          <w:rFonts w:ascii="Times New Roman" w:hAnsi="Times New Roman" w:cs="Times New Roman"/>
          <w:sz w:val="48"/>
          <w:szCs w:val="48"/>
        </w:rPr>
        <w:t xml:space="preserve">  </w:t>
      </w:r>
      <w:bookmarkStart w:id="0" w:name="_GoBack"/>
      <w:r w:rsidR="0053584E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53584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53584E"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53584E" w:rsidRDefault="0053584E" w:rsidP="0053584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Сидоренко Светлана Владимировна</w:t>
      </w:r>
    </w:p>
    <w:bookmarkEnd w:id="0"/>
    <w:p w:rsidR="0053584E" w:rsidRDefault="0053584E" w:rsidP="0053584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3584E" w:rsidRDefault="0053584E" w:rsidP="0053584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3584E" w:rsidRDefault="00495973" w:rsidP="0053584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3584E" w:rsidRDefault="0053584E" w:rsidP="0053584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3584E" w:rsidRDefault="0053584E" w:rsidP="0053584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72244" w:rsidRDefault="00F72244" w:rsidP="0053584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F72244" w:rsidRDefault="00F72244" w:rsidP="0053584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72244" w:rsidRDefault="00F72244" w:rsidP="0053584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72244" w:rsidRDefault="00F72244" w:rsidP="0053584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72244" w:rsidRDefault="00F72244" w:rsidP="0053584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72244" w:rsidRDefault="00F72244" w:rsidP="0053584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72244" w:rsidRDefault="00F72244" w:rsidP="0053584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3584E" w:rsidRPr="0053584E" w:rsidRDefault="00E0160A" w:rsidP="0053584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F72244">
        <w:rPr>
          <w:rFonts w:ascii="Times New Roman" w:hAnsi="Times New Roman" w:cs="Times New Roman"/>
          <w:sz w:val="32"/>
          <w:szCs w:val="32"/>
        </w:rPr>
        <w:t xml:space="preserve">  </w:t>
      </w:r>
      <w:r w:rsidR="0053584E">
        <w:rPr>
          <w:rFonts w:ascii="Times New Roman" w:hAnsi="Times New Roman" w:cs="Times New Roman"/>
          <w:sz w:val="32"/>
          <w:szCs w:val="32"/>
        </w:rPr>
        <w:t>2016 год.</w:t>
      </w:r>
    </w:p>
    <w:p w:rsidR="00B267DE" w:rsidRPr="00F90003" w:rsidRDefault="00B267DE" w:rsidP="00B267DE">
      <w:pPr>
        <w:pStyle w:val="a3"/>
        <w:spacing w:before="68" w:beforeAutospacing="0" w:after="68" w:afterAutospacing="0" w:line="337" w:lineRule="atLeast"/>
        <w:ind w:firstLine="184"/>
        <w:rPr>
          <w:sz w:val="28"/>
          <w:szCs w:val="28"/>
        </w:rPr>
      </w:pPr>
      <w:r w:rsidRPr="00F90003">
        <w:rPr>
          <w:sz w:val="28"/>
          <w:szCs w:val="28"/>
        </w:rPr>
        <w:lastRenderedPageBreak/>
        <w:t>Общение педагогов с родителями воспитанников всегда было и остаётся актуальным вопросом для детских садов. Один из аспектов этого вопроса - поиск действенных путей сотрудничества, в равной степени необходимого как педагогам, так и родителям. Родителям - для того, чтобы научиться понимать мир детства и собственного ребёнка, педагогам, чтобы эффективнее оказывать в этом помощь родителям. Только вместе воспитатели и родители могут лучше узнать ребёнка, а, узнав, направить общие усилия на его развитие.</w:t>
      </w:r>
    </w:p>
    <w:p w:rsidR="00B267DE" w:rsidRPr="00F90003" w:rsidRDefault="00B267DE" w:rsidP="00B267DE">
      <w:pPr>
        <w:pStyle w:val="a3"/>
        <w:spacing w:before="68" w:beforeAutospacing="0" w:after="68" w:afterAutospacing="0" w:line="337" w:lineRule="atLeast"/>
        <w:ind w:firstLine="184"/>
        <w:rPr>
          <w:sz w:val="28"/>
          <w:szCs w:val="28"/>
        </w:rPr>
      </w:pPr>
      <w:r w:rsidRPr="00F90003">
        <w:rPr>
          <w:sz w:val="28"/>
          <w:szCs w:val="28"/>
        </w:rPr>
        <w:t>Большинство родителей - люди грамотные, читающие литературу по вопросам воспитания и развития детей, но, даже имея довольно обширный запас теоретических знаний, они не всегда способны их грамотно применить. Вот здесь и важна помощь педагогов, которые способны теоретические знания родителей перевести в практику радостного общения с ребёнком.</w:t>
      </w:r>
    </w:p>
    <w:p w:rsidR="00B267DE" w:rsidRPr="00F90003" w:rsidRDefault="00B267DE" w:rsidP="00B267DE">
      <w:pPr>
        <w:pStyle w:val="a3"/>
        <w:spacing w:before="68" w:beforeAutospacing="0" w:after="68" w:afterAutospacing="0" w:line="337" w:lineRule="atLeast"/>
        <w:ind w:firstLine="184"/>
        <w:rPr>
          <w:sz w:val="28"/>
          <w:szCs w:val="28"/>
        </w:rPr>
      </w:pPr>
      <w:r w:rsidRPr="00F90003">
        <w:rPr>
          <w:sz w:val="28"/>
          <w:szCs w:val="28"/>
        </w:rPr>
        <w:t>Сегодня речь уже идёт не просто об обмене информацией между родителями и педагогами детских садов о развитии, успехах и трудностях ребёнка. Актуальным является включение семьи в жизнь ребёнка в детском саду. И здесь удачной находкой оказался метод проектов. На сегодняшний день он получает всё более широкое распространение в дошкольных учреждениях.</w:t>
      </w:r>
    </w:p>
    <w:p w:rsidR="00B267DE" w:rsidRPr="00F90003" w:rsidRDefault="00B267DE" w:rsidP="00B267DE">
      <w:pPr>
        <w:pStyle w:val="a3"/>
        <w:spacing w:before="68" w:beforeAutospacing="0" w:after="68" w:afterAutospacing="0" w:line="337" w:lineRule="atLeast"/>
        <w:ind w:firstLine="184"/>
        <w:rPr>
          <w:sz w:val="28"/>
          <w:szCs w:val="28"/>
        </w:rPr>
      </w:pPr>
      <w:r w:rsidRPr="00F90003">
        <w:rPr>
          <w:b/>
          <w:bCs/>
          <w:sz w:val="28"/>
          <w:szCs w:val="28"/>
        </w:rPr>
        <w:t>Что представляет с собой этот метод?</w:t>
      </w:r>
    </w:p>
    <w:p w:rsidR="00B267DE" w:rsidRPr="00F90003" w:rsidRDefault="00B267DE" w:rsidP="00B267DE">
      <w:pPr>
        <w:pStyle w:val="a3"/>
        <w:spacing w:before="68" w:beforeAutospacing="0" w:after="68" w:afterAutospacing="0" w:line="337" w:lineRule="atLeast"/>
        <w:ind w:firstLine="184"/>
        <w:rPr>
          <w:sz w:val="28"/>
          <w:szCs w:val="28"/>
        </w:rPr>
      </w:pPr>
      <w:r w:rsidRPr="00F90003">
        <w:rPr>
          <w:sz w:val="28"/>
          <w:szCs w:val="28"/>
        </w:rPr>
        <w:t>Это метод обучения, способствующий развитию самостоятельности мышления, помогающий ребёнку сформировать уверенность в собственных возможностях. Он предусматривает такую систему обучения, когда дети получают знания и овладевают умениями в процессе выполнения системы спланированных практических заданий. Это обучение через поисково-познавательную деятельность, которая направлена на результат, который получается при решении какой-либо проблемы. Метод проектов позволяет воспитать самостоятельную и ответственную личность, развивает творческие начала и умственные</w:t>
      </w:r>
      <w:r w:rsidRPr="00F90003">
        <w:rPr>
          <w:rStyle w:val="apple-converted-space"/>
          <w:sz w:val="28"/>
          <w:szCs w:val="28"/>
        </w:rPr>
        <w:t> </w:t>
      </w:r>
      <w:r w:rsidRPr="00F90003">
        <w:rPr>
          <w:sz w:val="28"/>
          <w:szCs w:val="28"/>
        </w:rPr>
        <w:t>способности, а также способствует развитию целеустремлённости, настойчивости, учит преодолевать проблемы, возникающие по ходу дела, а главное умению общаться со сверстниками и взрослыми, повышает авторитет ребёнка перед сверстниками и собственную самооценку. В основе каждого проекта лежит какая-нибудь проблема. Ведь темы проектов рождаются именно из интересов детей. Для метода проектов характерна групповая деятельность.</w:t>
      </w:r>
    </w:p>
    <w:p w:rsidR="00B267DE" w:rsidRPr="00F90003" w:rsidRDefault="00B267DE" w:rsidP="00B267DE">
      <w:pPr>
        <w:pStyle w:val="a3"/>
        <w:spacing w:before="68" w:beforeAutospacing="0" w:after="68" w:afterAutospacing="0" w:line="337" w:lineRule="atLeast"/>
        <w:ind w:firstLine="184"/>
        <w:rPr>
          <w:sz w:val="28"/>
          <w:szCs w:val="28"/>
        </w:rPr>
      </w:pPr>
      <w:r w:rsidRPr="00F90003">
        <w:rPr>
          <w:sz w:val="28"/>
          <w:szCs w:val="28"/>
        </w:rPr>
        <w:t>Таким образом, метод проектов становится способом организации педагогического процесса, основного на взаимодействии педагога, родителей и воспитанников между собой и окружающей средой.</w:t>
      </w:r>
    </w:p>
    <w:p w:rsidR="00B267DE" w:rsidRPr="00F90003" w:rsidRDefault="006A3252" w:rsidP="00B267DE">
      <w:pPr>
        <w:pStyle w:val="a3"/>
        <w:spacing w:before="68" w:beforeAutospacing="0" w:after="68" w:afterAutospacing="0" w:line="337" w:lineRule="atLeast"/>
        <w:ind w:firstLine="184"/>
        <w:rPr>
          <w:sz w:val="28"/>
          <w:szCs w:val="28"/>
        </w:rPr>
      </w:pPr>
      <w:r>
        <w:rPr>
          <w:sz w:val="28"/>
          <w:szCs w:val="28"/>
        </w:rPr>
        <w:t xml:space="preserve">Опыт работы </w:t>
      </w:r>
      <w:r w:rsidR="00B267DE" w:rsidRPr="00F90003">
        <w:rPr>
          <w:sz w:val="28"/>
          <w:szCs w:val="28"/>
        </w:rPr>
        <w:t xml:space="preserve">показал, что сначала не все родители охотно включаются в совместную деятельность с педагогами и детьми, но затем, выполняя некоторые задания, начинают понимать, как важны их усилия для детей, как приятно провести вместе с детьми время. Такая совместная проектная </w:t>
      </w:r>
      <w:r w:rsidR="00B267DE" w:rsidRPr="00F90003">
        <w:rPr>
          <w:sz w:val="28"/>
          <w:szCs w:val="28"/>
        </w:rPr>
        <w:lastRenderedPageBreak/>
        <w:t>деятельность способствует сплочению коллектива родителей. Они получают возможность познакомиться и узнать поближе интересы других семей и даже подружиться. Совместное выполнение какого-нибудь замысла ребёнка и его родителей укрепляет детско-родительские отношения.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проектной деятельности.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основных вида деятельности: творческую,</w:t>
      </w:r>
      <w:r w:rsidR="00C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исследовательскую и и</w:t>
      </w:r>
      <w:r w:rsidR="00CC505C" w:rsidRPr="00CC505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</w:t>
      </w:r>
      <w:r w:rsidR="00CC5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ционно-практико-ориентированную</w:t>
      </w:r>
      <w:r w:rsidR="00CC505C" w:rsidRPr="00C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05C"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которых обладает своими особенностями, структурой и характерными этапами реализации.</w:t>
      </w:r>
    </w:p>
    <w:p w:rsidR="00B267DE" w:rsidRPr="00B267DE" w:rsidRDefault="00B267DE" w:rsidP="00B267DE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разворачивается в проблемной ситуации, которая не может быть решена прямым действием. Например, ребёнок решил нарисовать какой-нибудь предмет и через рисунок передать своё отношение к этому предмету, перед ним возникает проектная задача, связанная с исследованием и поиском форм передачи своего отношения к предмету.</w:t>
      </w:r>
    </w:p>
    <w:p w:rsidR="00B267DE" w:rsidRPr="00B267DE" w:rsidRDefault="00B267DE" w:rsidP="00B267DE">
      <w:pPr>
        <w:numPr>
          <w:ilvl w:val="0"/>
          <w:numId w:val="1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проектной деятельности должны быть мотивированы.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подготовка к празднику, но проектная деятельность начнётся только в тот момент, когда ребёнок вместе с педагогом сможет понять, что этот день или событие значат для них: Как мы относимся к этому празднику? Почему мы его празднуем? Какими способами мы выражаем своё отношение к празднику?</w:t>
      </w:r>
    </w:p>
    <w:p w:rsidR="00B267DE" w:rsidRPr="00B267DE" w:rsidRDefault="00B267DE" w:rsidP="00B267DE">
      <w:pPr>
        <w:numPr>
          <w:ilvl w:val="0"/>
          <w:numId w:val="2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имеет адресный характер. Поскольку в ходе проектной деятельности ребёнок выражает своё отношение, он ищет адресата, к которому обращено его отношение, оформленное в виде продукта.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проектная деятельность.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 носят индивидуальный характер и способствуют вовлечению ближайшего окружения ребёнка</w:t>
      </w:r>
      <w:r w:rsidRPr="00F9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6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(родителей, братьев и сестёр и т. д.)</w:t>
      </w:r>
      <w:r w:rsidRPr="00F9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сферу его интересов.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исследовательской проектной деятельности можно выделить следующие </w:t>
      </w:r>
      <w:r w:rsidR="00CC505C" w:rsidRPr="00B2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</w:t>
      </w:r>
      <w:r w:rsidR="00CC505C" w:rsidRPr="00F9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7DE" w:rsidRPr="00B267DE" w:rsidRDefault="00B267DE" w:rsidP="00B267DE">
      <w:pPr>
        <w:numPr>
          <w:ilvl w:val="0"/>
          <w:numId w:val="3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создание ситуации, в ходе которой ребёнок самостоятельно приходит к формулировке исследовательской задачи.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создаёт проблемную ситуацию для всех детей, а затем наблюдает за деятельностью детей и выявление сферы интересов каждого ребёнка. Создаётся особая ситуация, которая помогает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ребёнку сформулировать исследовательскую задачу и привлечь родителей для создания проекта. Таким образом, первый этап заканчивается формулировкой вопроса.</w:t>
      </w:r>
    </w:p>
    <w:p w:rsidR="00B267DE" w:rsidRPr="00B267DE" w:rsidRDefault="00B267DE" w:rsidP="00B267DE">
      <w:pPr>
        <w:numPr>
          <w:ilvl w:val="0"/>
          <w:numId w:val="4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проекта. Родители помогают ребёнку, но организатором является ребёнок.</w:t>
      </w:r>
    </w:p>
    <w:p w:rsidR="00B267DE" w:rsidRPr="00B267DE" w:rsidRDefault="00B267DE" w:rsidP="00B267DE">
      <w:pPr>
        <w:numPr>
          <w:ilvl w:val="0"/>
          <w:numId w:val="4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проекта. Совместно с родителями или один ребёнок рассказывает, как проводилась работа.</w:t>
      </w:r>
    </w:p>
    <w:p w:rsidR="00B267DE" w:rsidRPr="00B267DE" w:rsidRDefault="00B267DE" w:rsidP="00B267DE">
      <w:pPr>
        <w:numPr>
          <w:ilvl w:val="0"/>
          <w:numId w:val="4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выставка, по окончании выставки проекты находятся свободном доступе.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не только обогащают дошкольников знаниями, но и стимулируют их познавательную активность.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проектная деятельность.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творческой проектной деятельности создаётся новый творческий продукт. Он осуществляется коллективно или совместно с родителями. Отличается этот проект от предыдущего своей долгосрочностью.</w:t>
      </w:r>
    </w:p>
    <w:p w:rsidR="00B267DE" w:rsidRPr="00B267DE" w:rsidRDefault="00B267DE" w:rsidP="00B267DE">
      <w:pPr>
        <w:numPr>
          <w:ilvl w:val="0"/>
          <w:numId w:val="5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тем проектов вместе с детьми и родителями. Но для себя педагог должен решить насколько этот проект для него значим.</w:t>
      </w:r>
    </w:p>
    <w:p w:rsidR="00B267DE" w:rsidRPr="00B267DE" w:rsidRDefault="00B267DE" w:rsidP="00B267DE">
      <w:pPr>
        <w:numPr>
          <w:ilvl w:val="0"/>
          <w:numId w:val="5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мотивы участия детей в предстоящей деятельности, их отношении к нему.</w:t>
      </w:r>
    </w:p>
    <w:p w:rsidR="00B267DE" w:rsidRPr="00B267DE" w:rsidRDefault="00B267DE" w:rsidP="00B267DE">
      <w:pPr>
        <w:numPr>
          <w:ilvl w:val="0"/>
          <w:numId w:val="5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идеи реализации проекта. Педагог по ходу высказываний отмечает наиболее оригинальные идеи, чтобы в дальнейшем, если дети их не воспроизведут, напомнить их.</w:t>
      </w:r>
    </w:p>
    <w:p w:rsidR="00B267DE" w:rsidRPr="00B267DE" w:rsidRDefault="00B267DE" w:rsidP="00B267DE">
      <w:pPr>
        <w:numPr>
          <w:ilvl w:val="0"/>
          <w:numId w:val="5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зарисовать свои идеи и подумать, что необходимо для реализации этих идей.</w:t>
      </w:r>
    </w:p>
    <w:p w:rsidR="00B267DE" w:rsidRPr="00F90003" w:rsidRDefault="00B267DE" w:rsidP="00B267DE">
      <w:pPr>
        <w:numPr>
          <w:ilvl w:val="0"/>
          <w:numId w:val="5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о своих рисунках, отвечают на вопросы педагога и сверстников. В заключение этого этапа проводится выбор лучшей иде</w:t>
      </w:r>
      <w:r w:rsidRPr="00F9000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267DE" w:rsidRPr="00F90003" w:rsidRDefault="00B267DE" w:rsidP="00B267DE">
      <w:pPr>
        <w:numPr>
          <w:ilvl w:val="0"/>
          <w:numId w:val="5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родителей, вывешивается рисунок проекта и название.</w:t>
      </w:r>
    </w:p>
    <w:p w:rsidR="00B267DE" w:rsidRPr="00F90003" w:rsidRDefault="00B267DE" w:rsidP="00B267DE">
      <w:pPr>
        <w:numPr>
          <w:ilvl w:val="0"/>
          <w:numId w:val="5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организует рабочие группы для выполнения проекта, а родители решают технические вопросы.</w:t>
      </w:r>
    </w:p>
    <w:p w:rsidR="00B267DE" w:rsidRPr="00F90003" w:rsidRDefault="00B267DE" w:rsidP="00B267DE">
      <w:pPr>
        <w:numPr>
          <w:ilvl w:val="0"/>
          <w:numId w:val="5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решает, как лучше представить полученный продукт.</w:t>
      </w:r>
    </w:p>
    <w:p w:rsidR="00B267DE" w:rsidRPr="00B267DE" w:rsidRDefault="00B267DE" w:rsidP="00B267DE">
      <w:pPr>
        <w:numPr>
          <w:ilvl w:val="0"/>
          <w:numId w:val="5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презентация продукта творческого проекта.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проектная деятельность направлена на то, чтобы показать ребёнку значимость его усилий для окружающих. Кроме того, дошкольник получает позитивный опыт конкурентного взаимодействия.</w:t>
      </w:r>
    </w:p>
    <w:p w:rsidR="00F90003" w:rsidRDefault="00F90003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003" w:rsidRDefault="00F90003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003" w:rsidRDefault="00F90003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4" w:rsidRDefault="00CC505C" w:rsidP="00CC505C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</w:t>
      </w:r>
      <w:r w:rsidR="00F72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ионно-практико-ориентированная проектная</w:t>
      </w:r>
      <w:r w:rsidR="00B267DE" w:rsidRPr="00B2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2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</w:p>
    <w:p w:rsidR="00F72244" w:rsidRPr="00F72244" w:rsidRDefault="00F72244" w:rsidP="00CC505C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этой проектной деятельности </w:t>
      </w:r>
      <w:r w:rsidRPr="00F72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собирают информацию и реализуют ее, орие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нтируясь на социальные интересы.</w:t>
      </w:r>
    </w:p>
    <w:p w:rsidR="00B267DE" w:rsidRPr="00B267DE" w:rsidRDefault="00B267DE" w:rsidP="00CC505C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2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2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ожно выделить следующие этапы:</w:t>
      </w:r>
    </w:p>
    <w:p w:rsidR="00B267DE" w:rsidRPr="00B267DE" w:rsidRDefault="00B267DE" w:rsidP="00B267DE">
      <w:pPr>
        <w:numPr>
          <w:ilvl w:val="0"/>
          <w:numId w:val="8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ситуаций, которые часто повторяются, характеризуются нежелательными формами поведения детей.</w:t>
      </w:r>
    </w:p>
    <w:p w:rsidR="00B267DE" w:rsidRPr="00B267DE" w:rsidRDefault="00B267DE" w:rsidP="00B267DE">
      <w:pPr>
        <w:numPr>
          <w:ilvl w:val="0"/>
          <w:numId w:val="8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вариантов поведения, которые не должны возникать.</w:t>
      </w:r>
    </w:p>
    <w:p w:rsidR="00B267DE" w:rsidRPr="00B267DE" w:rsidRDefault="00B267DE" w:rsidP="00B267DE">
      <w:pPr>
        <w:numPr>
          <w:ilvl w:val="0"/>
          <w:numId w:val="8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нарисовать неприемлемые ситуации, что позволит сформировать отрицательное отношение к ситуациям.</w:t>
      </w:r>
    </w:p>
    <w:p w:rsidR="00B267DE" w:rsidRPr="00B267DE" w:rsidRDefault="00B267DE" w:rsidP="00B267DE">
      <w:pPr>
        <w:numPr>
          <w:ilvl w:val="0"/>
          <w:numId w:val="8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рассказать о своих рисунках и о своём отношении к ситуации.</w:t>
      </w:r>
    </w:p>
    <w:p w:rsidR="00B267DE" w:rsidRPr="00B267DE" w:rsidRDefault="00B267DE" w:rsidP="00B267DE">
      <w:pPr>
        <w:numPr>
          <w:ilvl w:val="0"/>
          <w:numId w:val="8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подумать детям, как себя вести, чтобы избежать нежелательных последствий и выбрать одно из предложений, как основное правило.</w:t>
      </w:r>
    </w:p>
    <w:p w:rsidR="00B267DE" w:rsidRPr="00B267DE" w:rsidRDefault="00B267DE" w:rsidP="00B267DE">
      <w:pPr>
        <w:numPr>
          <w:ilvl w:val="0"/>
          <w:numId w:val="8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просит зарисовать это правило, но оно не должно быть запрещающим.</w:t>
      </w:r>
    </w:p>
    <w:p w:rsidR="00B267DE" w:rsidRPr="00B267DE" w:rsidRDefault="00B267DE" w:rsidP="00B267DE">
      <w:pPr>
        <w:numPr>
          <w:ilvl w:val="0"/>
          <w:numId w:val="8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подвести детей к тому, что это правило должно быть внесено в книгу правил.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 может вестись по нескольким направлениям.</w:t>
      </w:r>
    </w:p>
    <w:p w:rsidR="00B267DE" w:rsidRPr="00B267DE" w:rsidRDefault="00B267DE" w:rsidP="00B267DE">
      <w:pPr>
        <w:numPr>
          <w:ilvl w:val="0"/>
          <w:numId w:val="10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непосредственной образовательной деятельности.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занятий: внимательно выслушать ответы и предложения детей; если они не отвечают, то не настаивать. Дать детям возможность самим поиграть с персонажем из произведения, спросить, у кого получилось, похоже, и почему.</w:t>
      </w:r>
    </w:p>
    <w:p w:rsidR="00B267DE" w:rsidRPr="00B267DE" w:rsidRDefault="00B267DE" w:rsidP="00B267DE">
      <w:pPr>
        <w:numPr>
          <w:ilvl w:val="0"/>
          <w:numId w:val="11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игры.</w:t>
      </w:r>
    </w:p>
    <w:p w:rsidR="00B267DE" w:rsidRPr="00B267DE" w:rsidRDefault="00B267DE" w:rsidP="00B267DE">
      <w:pPr>
        <w:numPr>
          <w:ilvl w:val="0"/>
          <w:numId w:val="12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включение театрализованных игр в педагогический процесс.</w:t>
      </w:r>
    </w:p>
    <w:p w:rsidR="00B267DE" w:rsidRPr="00B267DE" w:rsidRDefault="00B267DE" w:rsidP="00B267DE">
      <w:pPr>
        <w:numPr>
          <w:ilvl w:val="0"/>
          <w:numId w:val="12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разнообразие тематики.</w:t>
      </w:r>
    </w:p>
    <w:p w:rsidR="00B267DE" w:rsidRPr="00B267DE" w:rsidRDefault="00B267DE" w:rsidP="00B267DE">
      <w:pPr>
        <w:numPr>
          <w:ilvl w:val="0"/>
          <w:numId w:val="12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детей и взрослых, как при организации игры, так и вовремя.</w:t>
      </w:r>
    </w:p>
    <w:p w:rsidR="00B267DE" w:rsidRPr="00B267DE" w:rsidRDefault="00B267DE" w:rsidP="00B267DE">
      <w:pPr>
        <w:numPr>
          <w:ilvl w:val="0"/>
          <w:numId w:val="12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и упражнения должны быть подобраны в сочетании с движениями, речью и мимикой, пантомимой.</w:t>
      </w:r>
    </w:p>
    <w:p w:rsidR="00B267DE" w:rsidRPr="00B267DE" w:rsidRDefault="00B267DE" w:rsidP="00B267DE">
      <w:pPr>
        <w:numPr>
          <w:ilvl w:val="0"/>
          <w:numId w:val="13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педагогических ситуаций.</w:t>
      </w:r>
    </w:p>
    <w:p w:rsidR="00B267DE" w:rsidRPr="00B267DE" w:rsidRDefault="00B267DE" w:rsidP="00B267DE">
      <w:pPr>
        <w:numPr>
          <w:ilvl w:val="0"/>
          <w:numId w:val="14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«Погружение в сказку».</w:t>
      </w:r>
    </w:p>
    <w:p w:rsidR="00B267DE" w:rsidRPr="00B267DE" w:rsidRDefault="00B267DE" w:rsidP="00B267DE">
      <w:pPr>
        <w:numPr>
          <w:ilvl w:val="0"/>
          <w:numId w:val="14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чтение и анализ сказок.</w:t>
      </w:r>
    </w:p>
    <w:p w:rsidR="00B267DE" w:rsidRPr="00B267DE" w:rsidRDefault="00B267DE" w:rsidP="00B267DE">
      <w:pPr>
        <w:numPr>
          <w:ilvl w:val="0"/>
          <w:numId w:val="14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Проигрывание отрывков из сказки.</w:t>
      </w:r>
    </w:p>
    <w:p w:rsidR="00B267DE" w:rsidRPr="00B267DE" w:rsidRDefault="00B267DE" w:rsidP="00B267DE">
      <w:pPr>
        <w:numPr>
          <w:ilvl w:val="0"/>
          <w:numId w:val="14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Режиссёрская игра</w:t>
      </w:r>
      <w:r w:rsidRPr="00F90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67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 строительным и дидактическим материалом)</w:t>
      </w: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7DE" w:rsidRPr="00B267DE" w:rsidRDefault="00B267DE" w:rsidP="00B267DE">
      <w:pPr>
        <w:numPr>
          <w:ilvl w:val="0"/>
          <w:numId w:val="14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Рисование.</w:t>
      </w:r>
    </w:p>
    <w:p w:rsidR="00B267DE" w:rsidRPr="00B267DE" w:rsidRDefault="00B267DE" w:rsidP="00B267DE">
      <w:pPr>
        <w:numPr>
          <w:ilvl w:val="0"/>
          <w:numId w:val="14"/>
        </w:numPr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настольные и подвижные игр</w:t>
      </w:r>
      <w:r w:rsidRPr="00F90003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B267DE" w:rsidRPr="00B267DE" w:rsidRDefault="00B267DE" w:rsidP="00B267DE">
      <w:pPr>
        <w:spacing w:before="35" w:after="35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0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Таким образом</w:t>
      </w:r>
      <w:r w:rsidRPr="00F90003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использование разнообразных форм работы с семьями воспитанников  детского сада дают положительные результаты: изменяется характер взаимодействия педагогов с родителями, многие из них становятся активными участниками всех дел детского сада и незаменимыми помощниками воспитателей. Всей своей работой сотрудники ДОУ доказывают родителям, что их вовлечение в педагогическую деятельность, заинтересованное участие в 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B267DE" w:rsidRPr="00B267DE" w:rsidRDefault="00B267DE" w:rsidP="00B267DE">
      <w:pPr>
        <w:spacing w:before="68" w:after="68" w:line="337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DE" w:rsidRPr="00F90003" w:rsidRDefault="00B267DE" w:rsidP="00B267DE">
      <w:pPr>
        <w:spacing w:before="100" w:beforeAutospacing="1" w:after="100" w:afterAutospacing="1" w:line="337" w:lineRule="atLeast"/>
        <w:ind w:left="720"/>
        <w:rPr>
          <w:rFonts w:ascii="Verdana" w:eastAsia="Times New Roman" w:hAnsi="Verdana" w:cs="Times New Roman"/>
          <w:lang w:eastAsia="ru-RU"/>
        </w:rPr>
      </w:pPr>
    </w:p>
    <w:p w:rsidR="00B267DE" w:rsidRPr="00B267DE" w:rsidRDefault="00B267DE" w:rsidP="00B267DE">
      <w:pPr>
        <w:spacing w:before="100" w:beforeAutospacing="1" w:after="100" w:afterAutospacing="1" w:line="337" w:lineRule="atLeast"/>
        <w:ind w:left="720"/>
        <w:rPr>
          <w:rFonts w:ascii="Verdana" w:eastAsia="Times New Roman" w:hAnsi="Verdana" w:cs="Times New Roman"/>
          <w:lang w:eastAsia="ru-RU"/>
        </w:rPr>
      </w:pPr>
    </w:p>
    <w:p w:rsidR="00B267DE" w:rsidRPr="00B267DE" w:rsidRDefault="00B267DE" w:rsidP="00B267DE">
      <w:pPr>
        <w:spacing w:before="35" w:after="35" w:line="337" w:lineRule="atLeast"/>
        <w:ind w:left="720"/>
        <w:rPr>
          <w:rFonts w:ascii="Verdana" w:eastAsia="Times New Roman" w:hAnsi="Verdana" w:cs="Times New Roman"/>
          <w:lang w:eastAsia="ru-RU"/>
        </w:rPr>
      </w:pPr>
    </w:p>
    <w:p w:rsidR="00B267DE" w:rsidRPr="00F90003" w:rsidRDefault="00B267DE" w:rsidP="00B267DE">
      <w:pPr>
        <w:pStyle w:val="a3"/>
        <w:spacing w:before="68" w:beforeAutospacing="0" w:after="68" w:afterAutospacing="0" w:line="337" w:lineRule="atLeast"/>
        <w:ind w:firstLine="184"/>
        <w:rPr>
          <w:rFonts w:ascii="Verdana" w:hAnsi="Verdana"/>
          <w:sz w:val="22"/>
          <w:szCs w:val="22"/>
        </w:rPr>
      </w:pPr>
    </w:p>
    <w:p w:rsidR="00B267DE" w:rsidRDefault="00B267DE" w:rsidP="00B267DE">
      <w:pPr>
        <w:pStyle w:val="a3"/>
        <w:spacing w:before="35" w:beforeAutospacing="0" w:after="35" w:afterAutospacing="0"/>
        <w:ind w:firstLine="184"/>
      </w:pPr>
    </w:p>
    <w:p w:rsidR="00567EBE" w:rsidRDefault="00567EBE"/>
    <w:sectPr w:rsidR="00567EBE" w:rsidSect="00F900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94E"/>
    <w:multiLevelType w:val="multilevel"/>
    <w:tmpl w:val="B13E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75260"/>
    <w:multiLevelType w:val="multilevel"/>
    <w:tmpl w:val="F4AC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7582D"/>
    <w:multiLevelType w:val="multilevel"/>
    <w:tmpl w:val="E66E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92D53"/>
    <w:multiLevelType w:val="multilevel"/>
    <w:tmpl w:val="E66E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043B4"/>
    <w:multiLevelType w:val="multilevel"/>
    <w:tmpl w:val="1072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63F28"/>
    <w:multiLevelType w:val="multilevel"/>
    <w:tmpl w:val="54E2D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46067"/>
    <w:multiLevelType w:val="multilevel"/>
    <w:tmpl w:val="1790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97AAD"/>
    <w:multiLevelType w:val="multilevel"/>
    <w:tmpl w:val="49F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969D1"/>
    <w:multiLevelType w:val="multilevel"/>
    <w:tmpl w:val="A62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20467"/>
    <w:multiLevelType w:val="multilevel"/>
    <w:tmpl w:val="060A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AF1ABB"/>
    <w:multiLevelType w:val="multilevel"/>
    <w:tmpl w:val="E66E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973BF"/>
    <w:multiLevelType w:val="multilevel"/>
    <w:tmpl w:val="E66E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45F02"/>
    <w:multiLevelType w:val="multilevel"/>
    <w:tmpl w:val="41E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D021D"/>
    <w:multiLevelType w:val="multilevel"/>
    <w:tmpl w:val="A5EA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7DE"/>
    <w:rsid w:val="00495973"/>
    <w:rsid w:val="0053584E"/>
    <w:rsid w:val="005626F1"/>
    <w:rsid w:val="00567EBE"/>
    <w:rsid w:val="005D4644"/>
    <w:rsid w:val="006A3252"/>
    <w:rsid w:val="00770E33"/>
    <w:rsid w:val="007F0491"/>
    <w:rsid w:val="00A83D77"/>
    <w:rsid w:val="00AD1938"/>
    <w:rsid w:val="00B267DE"/>
    <w:rsid w:val="00CC505C"/>
    <w:rsid w:val="00D53984"/>
    <w:rsid w:val="00E0160A"/>
    <w:rsid w:val="00E93C9F"/>
    <w:rsid w:val="00F72244"/>
    <w:rsid w:val="00F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3755B-1CEE-4272-87BB-979E0338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7DE"/>
  </w:style>
  <w:style w:type="character" w:styleId="a4">
    <w:name w:val="Strong"/>
    <w:basedOn w:val="a0"/>
    <w:uiPriority w:val="22"/>
    <w:qFormat/>
    <w:rsid w:val="00B267DE"/>
    <w:rPr>
      <w:b/>
      <w:bCs/>
    </w:rPr>
  </w:style>
  <w:style w:type="paragraph" w:styleId="a5">
    <w:name w:val="No Spacing"/>
    <w:uiPriority w:val="1"/>
    <w:qFormat/>
    <w:rsid w:val="005358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7838">
          <w:marLeft w:val="205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782">
              <w:marLeft w:val="66"/>
              <w:marRight w:val="66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cp:lastPrinted>2016-03-24T19:36:00Z</cp:lastPrinted>
  <dcterms:created xsi:type="dcterms:W3CDTF">2016-01-28T17:22:00Z</dcterms:created>
  <dcterms:modified xsi:type="dcterms:W3CDTF">2016-10-07T18:32:00Z</dcterms:modified>
</cp:coreProperties>
</file>